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8E03C" w14:textId="013041D1" w:rsidR="00193133" w:rsidRDefault="00193133">
      <w:pPr>
        <w:pStyle w:val="NormaaliWWW"/>
      </w:pPr>
    </w:p>
    <w:p w14:paraId="039F1459" w14:textId="77777777" w:rsidR="00193133" w:rsidRDefault="00193133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02E0A2F9" wp14:editId="7ED8DD1B">
                <wp:extent cx="6120130" cy="1270"/>
                <wp:effectExtent l="0" t="31750" r="0" b="36830"/>
                <wp:docPr id="1166408391" name="Suorakulmi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5BD6F37" id="Suorakulmio 2" o:spid="_x0000_s1026" style="width:481.9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" filled="f">
                <w10:anchorlock/>
              </v:rect>
            </w:pict>
          </mc:Fallback>
        </mc:AlternateContent>
      </w:r>
    </w:p>
    <w:p w14:paraId="08DC56CE" w14:textId="77777777" w:rsidR="00193133" w:rsidRDefault="00193133">
      <w:pPr>
        <w:pStyle w:val="NormaaliWWW"/>
      </w:pPr>
      <w:r>
        <w:rPr>
          <w:rStyle w:val="Voimakas"/>
        </w:rPr>
        <w:t>Potilasohje: Dupuytren’n kontraktuura (kämmenkalvon kurouma)</w:t>
      </w:r>
    </w:p>
    <w:p w14:paraId="07FAC05B" w14:textId="2461CFEE" w:rsidR="00193133" w:rsidRDefault="00193133">
      <w:pPr>
        <w:pStyle w:val="NormaaliWWW"/>
      </w:pPr>
      <w:r>
        <w:rPr>
          <w:rStyle w:val="Voimakas"/>
        </w:rPr>
        <w:t>Mikä on Dupuytren’n kontraktuura?</w:t>
      </w:r>
      <w:r>
        <w:br/>
        <w:t xml:space="preserve">Dupuytren’n kontraktuura on sairaus, jossa kämmenen ihon alla oleva sidekudos (kämmenkalvo) paksuuntuu ja kutistuu. Tauti voi aiheuttaa kyhmyjä </w:t>
      </w:r>
      <w:r w:rsidR="00F6023B">
        <w:t>ja</w:t>
      </w:r>
      <w:r>
        <w:t xml:space="preserve"> juosteita kämmenen alueelle. Ajan myötä sormet – yleisimmin nimetön ja pikkusormi – voivat koukistua, jolloin käden suoristus vaikeutuu.</w:t>
      </w:r>
    </w:p>
    <w:p w14:paraId="39B21A48" w14:textId="77777777" w:rsidR="00193133" w:rsidRDefault="00193133">
      <w:pPr>
        <w:pStyle w:val="NormaaliWWW"/>
      </w:pPr>
      <w:r>
        <w:rPr>
          <w:rStyle w:val="Voimakas"/>
        </w:rPr>
        <w:t>Oireet</w:t>
      </w:r>
    </w:p>
    <w:p w14:paraId="00A710FB" w14:textId="77777777" w:rsidR="00193133" w:rsidRDefault="00193133">
      <w:pPr>
        <w:pStyle w:val="NormaaliWWW"/>
        <w:numPr>
          <w:ilvl w:val="0"/>
          <w:numId w:val="1"/>
        </w:numPr>
      </w:pPr>
      <w:r>
        <w:t>Kyhmyt kämmenessä, usein kivuttomia</w:t>
      </w:r>
    </w:p>
    <w:p w14:paraId="244311FA" w14:textId="2FD449C5" w:rsidR="00193133" w:rsidRDefault="00193133">
      <w:pPr>
        <w:pStyle w:val="NormaaliWWW"/>
        <w:numPr>
          <w:ilvl w:val="0"/>
          <w:numId w:val="1"/>
        </w:numPr>
      </w:pPr>
      <w:r>
        <w:t>J</w:t>
      </w:r>
      <w:r w:rsidR="00CE3ED0">
        <w:t>u</w:t>
      </w:r>
      <w:r>
        <w:t>osteet, jotka vetävät sormia koukkuun</w:t>
      </w:r>
    </w:p>
    <w:p w14:paraId="3C155E6A" w14:textId="5C88EF45" w:rsidR="00193133" w:rsidRDefault="00193133">
      <w:pPr>
        <w:pStyle w:val="NormaaliWWW"/>
        <w:numPr>
          <w:ilvl w:val="0"/>
          <w:numId w:val="1"/>
        </w:numPr>
      </w:pPr>
      <w:r>
        <w:t>Sormien ojennuksen vaikeutuminen</w:t>
      </w:r>
    </w:p>
    <w:p w14:paraId="1AD3EF80" w14:textId="77777777" w:rsidR="00193133" w:rsidRDefault="00193133">
      <w:pPr>
        <w:pStyle w:val="NormaaliWWW"/>
        <w:numPr>
          <w:ilvl w:val="0"/>
          <w:numId w:val="1"/>
        </w:numPr>
      </w:pPr>
      <w:r>
        <w:t>Kämmenen iho voi tuntua kireältä tai sisään vetäytyneeltä</w:t>
      </w:r>
    </w:p>
    <w:p w14:paraId="4F97BB58" w14:textId="77777777" w:rsidR="00193133" w:rsidRDefault="00193133">
      <w:pPr>
        <w:pStyle w:val="NormaaliWWW"/>
      </w:pPr>
      <w:r>
        <w:rPr>
          <w:rStyle w:val="Voimakas"/>
        </w:rPr>
        <w:t>Syyt ja riskitekijät</w:t>
      </w:r>
      <w:r>
        <w:br/>
        <w:t>Tarkkaa syytä ei tunneta, mutta seuraavat tekijät voivat lisätä sairastumisriskiä:</w:t>
      </w:r>
    </w:p>
    <w:p w14:paraId="0AFB0181" w14:textId="77777777" w:rsidR="00193133" w:rsidRDefault="00193133">
      <w:pPr>
        <w:pStyle w:val="NormaaliWWW"/>
        <w:numPr>
          <w:ilvl w:val="0"/>
          <w:numId w:val="2"/>
        </w:numPr>
      </w:pPr>
      <w:r>
        <w:t>Perinnöllisyys (sairautta esiintyy suvussa)</w:t>
      </w:r>
    </w:p>
    <w:p w14:paraId="5A755FDE" w14:textId="77777777" w:rsidR="00193133" w:rsidRDefault="00193133">
      <w:pPr>
        <w:pStyle w:val="NormaaliWWW"/>
        <w:numPr>
          <w:ilvl w:val="0"/>
          <w:numId w:val="2"/>
        </w:numPr>
      </w:pPr>
      <w:r>
        <w:t>Ikä (yleisintä yli 50-vuotiailla)</w:t>
      </w:r>
    </w:p>
    <w:p w14:paraId="63EBB5B7" w14:textId="77777777" w:rsidR="00193133" w:rsidRDefault="00193133">
      <w:pPr>
        <w:pStyle w:val="NormaaliWWW"/>
        <w:numPr>
          <w:ilvl w:val="0"/>
          <w:numId w:val="2"/>
        </w:numPr>
      </w:pPr>
      <w:r>
        <w:t>Miehet sairastuvat naisia useammin</w:t>
      </w:r>
    </w:p>
    <w:p w14:paraId="64A72729" w14:textId="77777777" w:rsidR="00193133" w:rsidRDefault="00193133">
      <w:pPr>
        <w:pStyle w:val="NormaaliWWW"/>
        <w:numPr>
          <w:ilvl w:val="0"/>
          <w:numId w:val="2"/>
        </w:numPr>
      </w:pPr>
      <w:r>
        <w:t>Diabetes ja alkoholinkäyttö voivat lisätä riskiä</w:t>
      </w:r>
    </w:p>
    <w:p w14:paraId="7B964F7E" w14:textId="31071662" w:rsidR="00193133" w:rsidRDefault="00193133">
      <w:pPr>
        <w:pStyle w:val="NormaaliWWW"/>
        <w:numPr>
          <w:ilvl w:val="0"/>
          <w:numId w:val="2"/>
        </w:numPr>
      </w:pPr>
      <w:r>
        <w:t>Tauti on</w:t>
      </w:r>
      <w:r w:rsidR="005C5926">
        <w:t xml:space="preserve"> mahdollisesti</w:t>
      </w:r>
      <w:r>
        <w:t xml:space="preserve"> yleisempi pohjoiseurooppalaisessa väestössä</w:t>
      </w:r>
    </w:p>
    <w:p w14:paraId="5074A1CA" w14:textId="77777777" w:rsidR="00193133" w:rsidRDefault="00193133">
      <w:pPr>
        <w:pStyle w:val="NormaaliWWW"/>
      </w:pPr>
      <w:r>
        <w:rPr>
          <w:rStyle w:val="Voimakas"/>
        </w:rPr>
        <w:t>Milloin hoito on tarpeen?</w:t>
      </w:r>
      <w:r>
        <w:br/>
        <w:t>Dupuytren’n tauti etenee usein hitaasti. Hoitoa tarvitaan silloin, kun:</w:t>
      </w:r>
    </w:p>
    <w:p w14:paraId="256F9661" w14:textId="77777777" w:rsidR="00193133" w:rsidRDefault="00193133">
      <w:pPr>
        <w:pStyle w:val="NormaaliWWW"/>
        <w:numPr>
          <w:ilvl w:val="0"/>
          <w:numId w:val="3"/>
        </w:numPr>
      </w:pPr>
      <w:r>
        <w:t>Sormet alkavat koukistua niin, etteivät enää oikene</w:t>
      </w:r>
    </w:p>
    <w:p w14:paraId="44E8D277" w14:textId="77777777" w:rsidR="00193133" w:rsidRDefault="00193133">
      <w:pPr>
        <w:pStyle w:val="NormaaliWWW"/>
        <w:numPr>
          <w:ilvl w:val="0"/>
          <w:numId w:val="3"/>
        </w:numPr>
      </w:pPr>
      <w:r>
        <w:t>Käden toiminta häiriintyy arjessa (esim. käsienpesu, hanskojen käyttö)</w:t>
      </w:r>
    </w:p>
    <w:p w14:paraId="32DF0728" w14:textId="77777777" w:rsidR="00193133" w:rsidRDefault="00193133">
      <w:pPr>
        <w:pStyle w:val="NormaaliWWW"/>
        <w:numPr>
          <w:ilvl w:val="0"/>
          <w:numId w:val="3"/>
        </w:numPr>
      </w:pPr>
      <w:r>
        <w:t>Pöydällä testissä sormen kärki ei enää kosketa pöytää (”pöytätesti” on positiivinen)</w:t>
      </w:r>
    </w:p>
    <w:p w14:paraId="2A9F75A0" w14:textId="5F48BBF9" w:rsidR="005C5926" w:rsidRDefault="005C5926">
      <w:pPr>
        <w:pStyle w:val="NormaaliWWW"/>
        <w:numPr>
          <w:ilvl w:val="0"/>
          <w:numId w:val="3"/>
        </w:numPr>
      </w:pPr>
      <w:r>
        <w:t>Yleinen Suomessa käytetty hoitoind</w:t>
      </w:r>
      <w:r w:rsidR="009F540E">
        <w:t>i</w:t>
      </w:r>
      <w:r>
        <w:t xml:space="preserve">kaatio </w:t>
      </w:r>
      <w:r w:rsidR="009F540E">
        <w:t xml:space="preserve">on yhteensä 30 asteen </w:t>
      </w:r>
      <w:r w:rsidR="00875976">
        <w:t>ojennusvajaus rysty- tai keskinivelessä</w:t>
      </w:r>
    </w:p>
    <w:p w14:paraId="312260E6" w14:textId="77777777" w:rsidR="00193133" w:rsidRDefault="00193133">
      <w:pPr>
        <w:pStyle w:val="NormaaliWWW"/>
      </w:pPr>
      <w:r>
        <w:rPr>
          <w:rStyle w:val="Voimakas"/>
        </w:rPr>
        <w:t>Hoitovaihtoehdot</w:t>
      </w:r>
    </w:p>
    <w:p w14:paraId="0EEC2974" w14:textId="77777777" w:rsidR="00193133" w:rsidRDefault="00193133">
      <w:pPr>
        <w:pStyle w:val="NormaaliWWW"/>
        <w:numPr>
          <w:ilvl w:val="0"/>
          <w:numId w:val="4"/>
        </w:numPr>
      </w:pPr>
      <w:r>
        <w:rPr>
          <w:rStyle w:val="Voimakas"/>
        </w:rPr>
        <w:t>Seuranta</w:t>
      </w:r>
    </w:p>
    <w:p w14:paraId="14FF0F13" w14:textId="77777777" w:rsidR="00193133" w:rsidRDefault="00193133">
      <w:pPr>
        <w:pStyle w:val="NormaaliWWW"/>
        <w:numPr>
          <w:ilvl w:val="1"/>
          <w:numId w:val="4"/>
        </w:numPr>
      </w:pPr>
      <w:r>
        <w:t>Lievissä tapauksissa, joissa toimintakyky ei ole häiriintynyt, riittää seuranta</w:t>
      </w:r>
    </w:p>
    <w:p w14:paraId="17F20DC4" w14:textId="18F1444E" w:rsidR="00193133" w:rsidRDefault="00FC7299">
      <w:pPr>
        <w:pStyle w:val="NormaaliWWW"/>
        <w:numPr>
          <w:ilvl w:val="1"/>
          <w:numId w:val="4"/>
        </w:numPr>
      </w:pPr>
      <w:r>
        <w:t>Tarvittaessa</w:t>
      </w:r>
      <w:r w:rsidR="00193133">
        <w:t xml:space="preserve"> arvio </w:t>
      </w:r>
      <w:r>
        <w:t xml:space="preserve">käsikirurgilla ja </w:t>
      </w:r>
      <w:r w:rsidR="00193133">
        <w:t>omaseuranta</w:t>
      </w:r>
    </w:p>
    <w:p w14:paraId="3C06E515" w14:textId="77777777" w:rsidR="00193133" w:rsidRDefault="00193133">
      <w:pPr>
        <w:pStyle w:val="NormaaliWWW"/>
        <w:numPr>
          <w:ilvl w:val="0"/>
          <w:numId w:val="4"/>
        </w:numPr>
      </w:pPr>
      <w:r>
        <w:rPr>
          <w:rStyle w:val="Voimakas"/>
        </w:rPr>
        <w:t>Neulafaskiotomia (neulavapautus)</w:t>
      </w:r>
    </w:p>
    <w:p w14:paraId="6F8F180A" w14:textId="408FF3E1" w:rsidR="00193133" w:rsidRDefault="00193133">
      <w:pPr>
        <w:pStyle w:val="NormaaliWWW"/>
        <w:numPr>
          <w:ilvl w:val="1"/>
          <w:numId w:val="4"/>
        </w:numPr>
      </w:pPr>
      <w:r>
        <w:t>Paikallispuudutuksessa</w:t>
      </w:r>
      <w:r w:rsidR="0060088E">
        <w:t xml:space="preserve"> vastaanotto- tai tuomenpidehuoneessa</w:t>
      </w:r>
      <w:r>
        <w:t xml:space="preserve"> tehtävä toimenpide, jossa taudin aiheuttamaa jännemäistä juostetta katkotaan ihon alta neulalla</w:t>
      </w:r>
    </w:p>
    <w:p w14:paraId="5F9A276D" w14:textId="77777777" w:rsidR="00193133" w:rsidRDefault="00193133">
      <w:pPr>
        <w:pStyle w:val="NormaaliWWW"/>
        <w:numPr>
          <w:ilvl w:val="1"/>
          <w:numId w:val="4"/>
        </w:numPr>
      </w:pPr>
      <w:r>
        <w:t>Nopeasti toipuva ja vähän kudoksia vaurioittava hoito</w:t>
      </w:r>
    </w:p>
    <w:p w14:paraId="37E75ABD" w14:textId="77777777" w:rsidR="00193133" w:rsidRDefault="00193133">
      <w:pPr>
        <w:pStyle w:val="NormaaliWWW"/>
        <w:numPr>
          <w:ilvl w:val="1"/>
          <w:numId w:val="4"/>
        </w:numPr>
      </w:pPr>
      <w:r>
        <w:t>Ei poista sairautta mutta voi parantaa sormen suoristumista</w:t>
      </w:r>
    </w:p>
    <w:p w14:paraId="262EF7E6" w14:textId="16BE9367" w:rsidR="00A5584A" w:rsidRDefault="00A5584A">
      <w:pPr>
        <w:pStyle w:val="NormaaliWWW"/>
        <w:numPr>
          <w:ilvl w:val="1"/>
          <w:numId w:val="4"/>
        </w:numPr>
      </w:pPr>
      <w:r>
        <w:t>Viiden vuoden aikana 50</w:t>
      </w:r>
      <w:r w:rsidR="00C668F2">
        <w:t>% ojennusvaje palautuu</w:t>
      </w:r>
    </w:p>
    <w:p w14:paraId="4190CBD8" w14:textId="77777777" w:rsidR="00193133" w:rsidRDefault="00193133">
      <w:pPr>
        <w:pStyle w:val="NormaaliWWW"/>
        <w:numPr>
          <w:ilvl w:val="0"/>
          <w:numId w:val="4"/>
        </w:numPr>
      </w:pPr>
      <w:r>
        <w:rPr>
          <w:rStyle w:val="Voimakas"/>
        </w:rPr>
        <w:t>Leikkaushoito (faskiektomia)</w:t>
      </w:r>
    </w:p>
    <w:p w14:paraId="6AE8E65F" w14:textId="77777777" w:rsidR="00193133" w:rsidRDefault="00193133">
      <w:pPr>
        <w:pStyle w:val="NormaaliWWW"/>
        <w:numPr>
          <w:ilvl w:val="1"/>
          <w:numId w:val="4"/>
        </w:numPr>
      </w:pPr>
      <w:r>
        <w:t>Laajempaa, kirurgista kudoksen poistoa, kun taudin eteneminen on voimakasta tai muut hoidot eivät riitä</w:t>
      </w:r>
    </w:p>
    <w:p w14:paraId="03DAC09A" w14:textId="77777777" w:rsidR="00193133" w:rsidRDefault="00193133">
      <w:pPr>
        <w:pStyle w:val="NormaaliWWW"/>
        <w:numPr>
          <w:ilvl w:val="1"/>
          <w:numId w:val="4"/>
        </w:numPr>
      </w:pPr>
      <w:r>
        <w:t>Vaatii yleensä sairauslomaa ja kuntoutusta</w:t>
      </w:r>
    </w:p>
    <w:p w14:paraId="7A1B919C" w14:textId="77777777" w:rsidR="00193133" w:rsidRDefault="00193133">
      <w:pPr>
        <w:pStyle w:val="NormaaliWWW"/>
        <w:numPr>
          <w:ilvl w:val="1"/>
          <w:numId w:val="4"/>
        </w:numPr>
      </w:pPr>
      <w:r>
        <w:lastRenderedPageBreak/>
        <w:t>Riskinä haavan paranemisen viive tai arpikudosta</w:t>
      </w:r>
    </w:p>
    <w:p w14:paraId="5BF80F3C" w14:textId="1785BF6D" w:rsidR="00C668F2" w:rsidRDefault="00C668F2">
      <w:pPr>
        <w:pStyle w:val="NormaaliWWW"/>
        <w:numPr>
          <w:ilvl w:val="1"/>
          <w:numId w:val="4"/>
        </w:numPr>
      </w:pPr>
      <w:r>
        <w:t>Viiden vuoden seurannassa 20% ojennusvaje palautuu</w:t>
      </w:r>
    </w:p>
    <w:p w14:paraId="643852C6" w14:textId="1542277B" w:rsidR="00674852" w:rsidRDefault="00674852" w:rsidP="00674852">
      <w:pPr>
        <w:pStyle w:val="NormaaliWWW"/>
        <w:rPr>
          <w:b/>
          <w:bCs/>
        </w:rPr>
      </w:pPr>
      <w:r w:rsidRPr="00C40699">
        <w:rPr>
          <w:b/>
          <w:bCs/>
        </w:rPr>
        <w:t>Leikkauksen jälkeinen hoito</w:t>
      </w:r>
    </w:p>
    <w:p w14:paraId="389C461A" w14:textId="107A4488" w:rsidR="00C40699" w:rsidRPr="00C40699" w:rsidRDefault="00C40699" w:rsidP="00674852">
      <w:pPr>
        <w:pStyle w:val="NormaaliWWW"/>
      </w:pPr>
      <w:r w:rsidRPr="00C40699">
        <w:t>Si</w:t>
      </w:r>
      <w:r>
        <w:t xml:space="preserve">doksia pidetään muutamasta vuorokaudesta muutamaan viikkoon. </w:t>
      </w:r>
      <w:r w:rsidR="00283E21">
        <w:t xml:space="preserve">Tämän jälkeen haavaa voi kastella. </w:t>
      </w:r>
      <w:r w:rsidR="00823B77">
        <w:t xml:space="preserve">Leikattua kättä tulee pitää koholla muutaman vuorokauden ajan. Sormia tulee alkaa liikuttelemaan heti. Hoitanut kirurgi voi ohjeistaa venyttävät harjoitteet </w:t>
      </w:r>
      <w:r w:rsidR="00360551">
        <w:t>sormien ojennuspuutoksen palautumisen ehkä</w:t>
      </w:r>
      <w:r w:rsidR="007F0AA9">
        <w:t>isem</w:t>
      </w:r>
      <w:r w:rsidR="00360551">
        <w:t xml:space="preserve">iseksi. </w:t>
      </w:r>
      <w:r w:rsidR="007F0AA9">
        <w:t xml:space="preserve"> Ompeleet poistetaan yleensä kahden viikon jälkeen.</w:t>
      </w:r>
      <w:r w:rsidR="007B1DCF">
        <w:t xml:space="preserve"> Yleensä potilaalle ohjelmoidaan vähintään </w:t>
      </w:r>
      <w:r w:rsidR="003C3B28">
        <w:t>kontrollit</w:t>
      </w:r>
      <w:r w:rsidR="007B1DCF">
        <w:t xml:space="preserve"> leikanneella käsikirurgilla ja mahdollinen yölastan teko toimintaterapeutin toimesta ja kuntoutus fysioterapeutin toimesta</w:t>
      </w:r>
      <w:r w:rsidR="003C3B28">
        <w:t>.</w:t>
      </w:r>
    </w:p>
    <w:p w14:paraId="0EADFA52" w14:textId="77777777" w:rsidR="00193133" w:rsidRDefault="00193133">
      <w:pPr>
        <w:pStyle w:val="NormaaliWWW"/>
      </w:pPr>
      <w:r>
        <w:rPr>
          <w:rStyle w:val="Voimakas"/>
        </w:rPr>
        <w:t>Toipuminen ja kuntoutus</w:t>
      </w:r>
    </w:p>
    <w:p w14:paraId="4368DDCD" w14:textId="77777777" w:rsidR="00193133" w:rsidRDefault="00193133">
      <w:pPr>
        <w:pStyle w:val="NormaaliWWW"/>
        <w:numPr>
          <w:ilvl w:val="0"/>
          <w:numId w:val="5"/>
        </w:numPr>
      </w:pPr>
      <w:r>
        <w:t>Kevyempi toimenpide mahdollistaa nopean paluun arkeen</w:t>
      </w:r>
    </w:p>
    <w:p w14:paraId="2911DC4A" w14:textId="72533D0D" w:rsidR="00193133" w:rsidRDefault="00193133">
      <w:pPr>
        <w:pStyle w:val="NormaaliWWW"/>
        <w:numPr>
          <w:ilvl w:val="0"/>
          <w:numId w:val="5"/>
        </w:numPr>
      </w:pPr>
      <w:r>
        <w:t>Leikkauksen jälkeen käden kuntoutus on tärkeää: apuna</w:t>
      </w:r>
      <w:r w:rsidR="00E97609">
        <w:t xml:space="preserve"> voidaan</w:t>
      </w:r>
      <w:r>
        <w:t xml:space="preserve"> käyt</w:t>
      </w:r>
      <w:r w:rsidR="00A03B9D">
        <w:t>tää</w:t>
      </w:r>
      <w:r>
        <w:t xml:space="preserve"> fysioterapiaa tai lastaa</w:t>
      </w:r>
    </w:p>
    <w:p w14:paraId="2D3CBC0E" w14:textId="77777777" w:rsidR="00193133" w:rsidRDefault="00193133">
      <w:pPr>
        <w:pStyle w:val="NormaaliWWW"/>
        <w:numPr>
          <w:ilvl w:val="0"/>
          <w:numId w:val="5"/>
        </w:numPr>
      </w:pPr>
      <w:r>
        <w:t>Käsikirurgin seuranta varmistaa toipumisen etenemisen</w:t>
      </w:r>
    </w:p>
    <w:p w14:paraId="0E072F45" w14:textId="77777777" w:rsidR="00193133" w:rsidRDefault="00193133">
      <w:pPr>
        <w:pStyle w:val="NormaaliWWW"/>
      </w:pPr>
      <w:r>
        <w:rPr>
          <w:rStyle w:val="Voimakas"/>
        </w:rPr>
        <w:t>Tuleeko tauti takaisin?</w:t>
      </w:r>
      <w:r>
        <w:br/>
        <w:t>Dupuytren’n tauti voi uusiutua ajan myötä, vaikka hoito olisi aluksi tehokas. Tauti ei ole vaarallinen, mutta saattaa vaikuttaa käden toimintakykyyn, jos sitä ei hoideta tarvittaessa.</w:t>
      </w:r>
    </w:p>
    <w:p w14:paraId="3F507ACF" w14:textId="70B886C0" w:rsidR="00193133" w:rsidRDefault="00193133">
      <w:pPr>
        <w:pStyle w:val="NormaaliWWW"/>
      </w:pPr>
      <w:r>
        <w:rPr>
          <w:rStyle w:val="Voimakas"/>
        </w:rPr>
        <w:t>Yhteenveto</w:t>
      </w:r>
      <w:r>
        <w:br/>
        <w:t>Dupuytren’n kontraktuura on hyvänlaatuinen, mutta toimintakykyä rajoittava sairaus. Hoito suunnitellaan yksilöllisesti taudin laajuuden ja oireiden perusteella. Oikea-aikaisella hoidolla voidaan parantaa käden käyttöä ja elämänlaatua.</w:t>
      </w:r>
    </w:p>
    <w:p w14:paraId="21603511" w14:textId="375986A8" w:rsidR="00193133" w:rsidRPr="00193133" w:rsidRDefault="00193133" w:rsidP="00193133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60A74CEB" wp14:editId="0D3ECABC">
                <wp:extent cx="6120130" cy="1270"/>
                <wp:effectExtent l="0" t="31750" r="0" b="36830"/>
                <wp:docPr id="362908453" name="Suorakulmi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7253CA3" id="Suorakulmio 1" o:spid="_x0000_s1026" style="width:481.9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" filled="f">
                <w10:anchorlock/>
              </v:rect>
            </w:pict>
          </mc:Fallback>
        </mc:AlternateContent>
      </w:r>
    </w:p>
    <w:p w14:paraId="35F2FCFA" w14:textId="77777777" w:rsidR="00193133" w:rsidRDefault="00193133"/>
    <w:sectPr w:rsidR="0019313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DF38B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2A0C4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E43E2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A21B1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27635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06857147">
    <w:abstractNumId w:val="0"/>
  </w:num>
  <w:num w:numId="2" w16cid:durableId="838618899">
    <w:abstractNumId w:val="1"/>
  </w:num>
  <w:num w:numId="3" w16cid:durableId="1303271662">
    <w:abstractNumId w:val="3"/>
  </w:num>
  <w:num w:numId="4" w16cid:durableId="1676223555">
    <w:abstractNumId w:val="4"/>
  </w:num>
  <w:num w:numId="5" w16cid:durableId="11211494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133"/>
    <w:rsid w:val="000B5E4D"/>
    <w:rsid w:val="00193133"/>
    <w:rsid w:val="00283E21"/>
    <w:rsid w:val="00360551"/>
    <w:rsid w:val="003C3B28"/>
    <w:rsid w:val="005C5926"/>
    <w:rsid w:val="0060088E"/>
    <w:rsid w:val="00674852"/>
    <w:rsid w:val="007B1DCF"/>
    <w:rsid w:val="007F0AA9"/>
    <w:rsid w:val="00823B77"/>
    <w:rsid w:val="00875976"/>
    <w:rsid w:val="009F540E"/>
    <w:rsid w:val="00A03B9D"/>
    <w:rsid w:val="00A5584A"/>
    <w:rsid w:val="00C40699"/>
    <w:rsid w:val="00C668F2"/>
    <w:rsid w:val="00C773A0"/>
    <w:rsid w:val="00CE3ED0"/>
    <w:rsid w:val="00E97609"/>
    <w:rsid w:val="00F07D13"/>
    <w:rsid w:val="00F6023B"/>
    <w:rsid w:val="00FC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8732D15"/>
  <w15:chartTrackingRefBased/>
  <w15:docId w15:val="{E27FD01C-8196-4041-A843-530E7C8ED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i-FI" w:eastAsia="fi-F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1931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1931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1931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1931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1931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1931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1931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1931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1931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1931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1931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1931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193133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193133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193133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193133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193133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193133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1931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1931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1931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1931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1931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193133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193133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193133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1931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193133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193133"/>
    <w:rPr>
      <w:b/>
      <w:bCs/>
      <w:smallCaps/>
      <w:color w:val="0F4761" w:themeColor="accent1" w:themeShade="BF"/>
      <w:spacing w:val="5"/>
    </w:rPr>
  </w:style>
  <w:style w:type="paragraph" w:styleId="NormaaliWWW">
    <w:name w:val="Normal (Web)"/>
    <w:basedOn w:val="Normaali"/>
    <w:uiPriority w:val="99"/>
    <w:semiHidden/>
    <w:unhideWhenUsed/>
    <w:rsid w:val="00193133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Voimakas">
    <w:name w:val="Strong"/>
    <w:basedOn w:val="Kappaleenoletusfontti"/>
    <w:uiPriority w:val="22"/>
    <w:qFormat/>
    <w:rsid w:val="001931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2964</Characters>
  <Application>Microsoft Office Word</Application>
  <DocSecurity>0</DocSecurity>
  <Lines>24</Lines>
  <Paragraphs>6</Paragraphs>
  <ScaleCrop>false</ScaleCrop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Mikko Räisänen</dc:creator>
  <cp:keywords/>
  <dc:description/>
  <cp:lastModifiedBy>Mikko Räisänen</cp:lastModifiedBy>
  <cp:revision>2</cp:revision>
  <dcterms:created xsi:type="dcterms:W3CDTF">2025-06-13T11:11:00Z</dcterms:created>
  <dcterms:modified xsi:type="dcterms:W3CDTF">2025-06-13T11:11:00Z</dcterms:modified>
</cp:coreProperties>
</file>